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078AF">
      <w:pPr>
        <w:spacing w:after="160" w:line="256" w:lineRule="auto"/>
        <w:rPr>
          <w:rFonts w:ascii="Times New Roman" w:hAnsi="Times New Roman" w:eastAsiaTheme="minorHAnsi" w:cs="Times New Roman"/>
          <w:sz w:val="22"/>
          <w:lang w:eastAsia="en-US"/>
        </w:rPr>
      </w:pPr>
      <w:r>
        <w:rPr>
          <w:rFonts w:ascii="Times New Roman" w:hAnsi="Times New Roman" w:cs="Times New Roman"/>
          <w:b/>
          <w:noProof/>
        </w:rPr>
        <w:drawing>
          <wp:inline>
            <wp:extent cx="476250" cy="561975"/>
            <wp:effectExtent xmlns:wp="http://schemas.openxmlformats.org/drawingml/2006/wordprocessingDrawing"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HAnsi" w:cs="Times New Roman"/>
          <w:b/>
          <w:sz w:val="22"/>
          <w:lang w:eastAsia="en-US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eastAsiaTheme="minorHAnsi" w:cs="Times New Roman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after="160" w:line="256" w:lineRule="auto"/>
              <w:rPr>
                <w:rFonts w:ascii="Times New Roman" w:hAnsi="Times New Roman" w:eastAsiaTheme="minorHAnsi" w:cs="Times New Roman"/>
                <w:sz w:val="22"/>
                <w:lang w:eastAsia="en-US"/>
              </w:rPr>
            </w:pPr>
            <w:bookmarkStart w:id="2" w:name="_Hlk128748807"/>
            <w:r>
              <w:rPr>
                <w:rFonts w:ascii="Times New Roman" w:hAnsi="Times New Roman" w:eastAsia="Times New Roman" w:cs="Times New Roman"/>
                <w:b/>
                <w:bCs/>
                <w:sz w:val="22"/>
              </w:rPr>
              <w:t xml:space="preserve">REPUBLIKA HRVATSKA</w:t>
            </w:r>
            <w:r>
              <w:rPr>
                <w:rFonts w:ascii="Times New Roman" w:hAnsi="Times New Roman" w:eastAsiaTheme="minorHAnsi" w:cs="Times New Roman"/>
                <w:b/>
                <w:sz w:val="22"/>
                <w:lang w:eastAsia="en-US"/>
              </w:rPr>
              <w:t xml:space="preserve">                                                                 DJEČJI VRTIĆ MARUŠKICA                                                                                                 </w:t>
            </w:r>
            <w:r>
              <w:rPr>
                <w:rFonts w:ascii="Times New Roman" w:hAnsi="Times New Roman" w:eastAsiaTheme="minorHAnsi" w:cs="Times New Roman"/>
                <w:sz w:val="22"/>
                <w:lang w:eastAsia="en-US"/>
              </w:rPr>
              <w:t xml:space="preserve">Put Škara 1, 23223 Škabrnja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400-06/24-01/1</w:t>
            </w:r>
            <w:r>
              <w:rPr>
                <w:rFonts w:ascii="Times New Roman" w:hAnsi="Times New Roman" w:eastAsiaTheme="minorHAnsi" w:cs="Times New Roman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eastAsiaTheme="minorHAnsi" w:cs="Times New Roman"/>
                <w:noProof/>
                <w:sz w:val="22"/>
                <w:lang w:eastAsia="en-US"/>
              </w:rPr>
              <w:t xml:space="preserve">2198-5-1-01-24-1</w:t>
            </w:r>
            <w:r>
              <w:rPr>
                <w:rFonts w:ascii="Times New Roman" w:hAnsi="Times New Roman" w:eastAsiaTheme="minorHAnsi" w:cs="Times New Roman"/>
                <w:sz w:val="22"/>
                <w:lang w:eastAsia="en-US"/>
              </w:rPr>
              <w:t xml:space="preserve">                                                                                                           Škabrnja, </w:t>
            </w:r>
            <w:r>
              <w:rPr>
                <w:rFonts w:ascii="Times New Roman" w:hAnsi="Times New Roman" w:eastAsiaTheme="minorHAnsi" w:cs="Times New Roman"/>
                <w:sz w:val="22"/>
                <w:lang w:eastAsia="en-US"/>
              </w:rPr>
              <w:t xml:space="preserve">26. veljače 2024. godine</w:t>
            </w:r>
          </w:p>
          <w:p>
            <w:pPr>
              <w:spacing w:after="160" w:line="256" w:lineRule="auto"/>
              <w:rPr>
                <w:rFonts w:ascii="Times New Roman" w:hAnsi="Times New Roman" w:eastAsiaTheme="minorHAnsi" w:cs="Times New Roman"/>
                <w:b/>
                <w:sz w:val="22"/>
                <w:lang w:eastAsia="en-US"/>
              </w:rPr>
            </w:pPr>
          </w:p>
        </w:tc>
        <w:tc>
          <w:tcPr>
            <w:tcW w:type="dxa" w:w="2693"/>
            <w:tcBorders/>
            <w:hideMark/>
          </w:tcPr>
          <w:p>
            <w:pPr>
              <w:spacing w:after="160" w:line="256" w:lineRule="auto"/>
              <w:jc w:val="right"/>
              <w:rPr>
                <w:rFonts w:ascii="Times New Roman" w:hAnsi="Times New Roman" w:eastAsiaTheme="minorHAnsi" w:cs="Times New Roman"/>
                <w:sz w:val="22"/>
                <w:lang w:eastAsia="en-US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2"/>
      </w:tr>
    </w:tbl>
    <w:p w14:paraId="3012094E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Temeljem članka 28. stavka 1.  Zakona o javnoj nabavi (NN broj 120/2016) i članka 4. Pravilnika o provedbi postupaka jednostavne nabave robe, radova i usluge Dječjeg vrtića "Maruškica“ Škabrnja, ravnateljica Dječjeg vrtića "Maruškica“ Škabrnja dana </w:t>
      </w:r>
      <w:r>
        <w:rPr>
          <w:rFonts w:ascii="Calibri" w:hAnsi="Calibri" w:cs="Calibri"/>
          <w:sz w:val="22"/>
          <w:szCs w:val="22"/>
        </w:rPr>
        <w:t xml:space="preserve">26</w:t>
      </w:r>
      <w:r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veljače</w:t>
      </w:r>
      <w:r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 xml:space="preserve">4</w:t>
      </w:r>
      <w:r>
        <w:rPr>
          <w:rFonts w:ascii="Calibri" w:hAnsi="Calibri" w:cs="Calibri"/>
          <w:sz w:val="22"/>
          <w:szCs w:val="22"/>
        </w:rPr>
        <w:t xml:space="preserve">. godine donosi</w:t>
      </w:r>
    </w:p>
    <w:p w14:paraId="3EFBC104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5B287B76">
      <w:pPr>
        <w:pStyle w:val="Standard"/>
        <w:spacing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PLAN NABAVE ZA 2024. GODINU</w:t>
      </w:r>
    </w:p>
    <w:p w14:paraId="3B1542DF">
      <w:pPr>
        <w:pStyle w:val="Standard"/>
        <w:spacing/>
        <w:rPr>
          <w:rFonts w:ascii="Calibri" w:hAnsi="Calibri" w:cs="Calibri"/>
          <w:sz w:val="22"/>
          <w:szCs w:val="22"/>
        </w:rPr>
      </w:pPr>
    </w:p>
    <w:tbl>
      <w:tblPr>
        <w:tblW w:w="13889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7"/>
        <w:gridCol w:w="3402"/>
        <w:gridCol w:w="2126"/>
        <w:gridCol w:w="2410"/>
        <w:gridCol w:w="2409"/>
        <w:gridCol w:w="1985"/>
      </w:tblGrid>
      <w:tr>
        <w:trPr>
          <w:jc w:val="right"/>
        </w:trPr>
        <w:tc>
          <w:tcPr>
            <w:tcW w:type="dxa" w:w="1557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fill="auto" w:color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Evidencijski broj</w:t>
            </w:r>
          </w:p>
        </w:tc>
        <w:tc>
          <w:tcPr>
            <w:tcW w:type="dxa" w:w="340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fill="auto" w:color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Predmet nabave</w:t>
            </w:r>
          </w:p>
        </w:tc>
        <w:tc>
          <w:tcPr>
            <w:tcW w:type="dxa" w:w="2126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fill="auto" w:color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CPV</w:t>
            </w:r>
          </w:p>
        </w:tc>
        <w:tc>
          <w:tcPr>
            <w:tcW w:type="dxa" w:w="2410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fill="auto" w:color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Procijenjena vrijednost</w:t>
            </w:r>
          </w:p>
          <w:p>
            <w:pPr>
              <w:pStyle w:val="TableContents"/>
              <w: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nabave bez PDV-a</w:t>
            </w:r>
          </w:p>
        </w:tc>
        <w:tc>
          <w:tcPr>
            <w:tcW w:type="dxa" w:w="2409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fill="auto" w:color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Postupak nabave</w:t>
            </w:r>
          </w:p>
        </w:tc>
        <w:tc>
          <w:tcPr>
            <w:tcW w:type="dxa" w:w="198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fill="auto" w:color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Ugovor ili</w:t>
            </w:r>
          </w:p>
          <w:p>
            <w:pPr>
              <w:pStyle w:val="TableContents"/>
              <w: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narudžbenica</w:t>
            </w:r>
          </w:p>
        </w:tc>
      </w:tr>
      <w:tr>
        <w:trPr>
          <w:trHeight w:val="673" w:hRule="atLeast"/>
          <w:jc w:val="right"/>
        </w:trPr>
        <w:tc>
          <w:tcPr>
            <w:tcW w:type="dxa" w:w="1557"/>
            <w:tcBorders>
              <w:left w:val="single" w:color="000000" w:sz="2" w:space="0"/>
              <w:bottom w:val="single" w:color="000000" w:sz="2" w:space="0"/>
            </w:tcBorders>
            <w:shd w:fill="auto" w:color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Ev-01/2024</w:t>
            </w:r>
          </w:p>
        </w:tc>
        <w:tc>
          <w:tcPr>
            <w:tcW w:type="dxa" w:w="3402"/>
            <w:tcBorders>
              <w:left w:val="single" w:color="000000" w:sz="2" w:space="0"/>
              <w:bottom w:val="single" w:color="000000" w:sz="2" w:space="0"/>
            </w:tcBorders>
            <w:shd w:fill="auto" w:color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Razni prehrambeni i drugi proizvodi</w:t>
            </w:r>
          </w:p>
        </w:tc>
        <w:tc>
          <w:tcPr>
            <w:tcW w:type="dxa" w:w="2126"/>
            <w:tcBorders>
              <w:left w:val="single" w:color="000000" w:sz="2" w:space="0"/>
              <w:bottom w:val="single" w:color="000000" w:sz="2" w:space="0"/>
            </w:tcBorders>
            <w:shd w:fill="auto" w:color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158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9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0000</w:t>
            </w:r>
          </w:p>
        </w:tc>
        <w:tc>
          <w:tcPr>
            <w:tcW w:type="dxa" w:w="2410"/>
            <w:tcBorders>
              <w:left w:val="single" w:color="000000" w:sz="2" w:space="0"/>
              <w:bottom w:val="single" w:color="000000" w:sz="2" w:space="0"/>
            </w:tcBorders>
            <w:shd w:fill="auto" w:color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8.00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0,00 eura</w:t>
            </w:r>
          </w:p>
        </w:tc>
        <w:tc>
          <w:tcPr>
            <w:tcW w:type="dxa" w:w="2409"/>
            <w:tcBorders>
              <w:left w:val="single" w:color="000000" w:sz="2" w:space="0"/>
              <w:bottom w:val="single" w:color="000000" w:sz="2" w:space="0"/>
            </w:tcBorders>
            <w:shd w:fill="auto" w:color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Jednostavna nabava</w:t>
            </w:r>
          </w:p>
        </w:tc>
        <w:tc>
          <w:tcPr>
            <w:tcW w:type="dxa" w:w="1985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fill="auto" w:color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Ugovor</w:t>
            </w:r>
          </w:p>
        </w:tc>
      </w:tr>
      <w:tr>
        <w:trPr>
          <w:trHeight w:val="673" w:hRule="atLeast"/>
          <w:jc w:val="right"/>
        </w:trPr>
        <w:tc>
          <w:tcPr>
            <w:tcW w:type="dxa" w:w="1557"/>
            <w:tcBorders>
              <w:left w:val="single" w:color="000000" w:sz="2" w:space="0"/>
              <w:bottom w:val="single" w:color="000000" w:sz="2" w:space="0"/>
            </w:tcBorders>
            <w:shd w:fill="auto" w:color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Ev-02/2024</w:t>
            </w:r>
          </w:p>
        </w:tc>
        <w:tc>
          <w:tcPr>
            <w:tcW w:type="dxa" w:w="3402"/>
            <w:tcBorders>
              <w:left w:val="single" w:color="000000" w:sz="2" w:space="0"/>
              <w:bottom w:val="single" w:color="000000" w:sz="2" w:space="0"/>
            </w:tcBorders>
            <w:shd w:fill="auto" w:color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Knjigovodstvene usluge</w:t>
            </w:r>
          </w:p>
        </w:tc>
        <w:tc>
          <w:tcPr>
            <w:tcW w:type="dxa" w:w="2126"/>
            <w:tcBorders>
              <w:left w:val="single" w:color="000000" w:sz="2" w:space="0"/>
              <w:bottom w:val="single" w:color="000000" w:sz="2" w:space="0"/>
            </w:tcBorders>
            <w:shd w:fill="auto" w:color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uppressAutoHyphens w:val="false"/>
              <w:autoSpaceDN w:val="true"/>
              <w:spacing/>
              <w:jc w:val="center"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79211000</w:t>
            </w:r>
          </w:p>
          <w:p>
            <w:pPr>
              <w:pStyle w:val="TableContents"/>
              <w: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type="dxa" w:w="2410"/>
            <w:tcBorders>
              <w:left w:val="single" w:color="000000" w:sz="2" w:space="0"/>
              <w:bottom w:val="single" w:color="000000" w:sz="2" w:space="0"/>
            </w:tcBorders>
            <w:shd w:fill="auto" w:color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88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0,00 eura</w:t>
            </w:r>
          </w:p>
          <w:p>
            <w:pPr>
              <w:pStyle w:val="TableContents"/>
              <w: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type="dxa" w:w="2409"/>
            <w:tcBorders>
              <w:left w:val="single" w:color="000000" w:sz="2" w:space="0"/>
              <w:bottom w:val="single" w:color="000000" w:sz="2" w:space="0"/>
            </w:tcBorders>
            <w:shd w:fill="auto" w:color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Jednostavna nabava</w:t>
            </w:r>
          </w:p>
        </w:tc>
        <w:tc>
          <w:tcPr>
            <w:tcW w:type="dxa" w:w="1985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fill="auto" w:color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Ugovor</w:t>
            </w:r>
          </w:p>
        </w:tc>
      </w:tr>
    </w:tbl>
    <w:p w14:paraId="1811EDE6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Ukoliko tijekom godine dođe do promjene vrijednosti gore navedenih predmeta nabave ili potrebe za nabavom drugih predmeta nabave, pristupit će se izmjenama i dopunama Plana nabave Dječjeg vrtića "Maruškica“ Škabrnja za 2024. godinu, sukladno Zakonu o javnoj nabavi (NN 120/2016) i Pravilniku o planu nabave, registru ugovora, prethodnom savjetovanju i analizi tržišta u javnoj nabavi (NN 101/2017).</w:t>
      </w:r>
    </w:p>
    <w:p w14:paraId="02E056EB">
      <w:pPr>
        <w:pStyle w:val="Standard"/>
        <w:spacing w:line="276" w:lineRule="auto"/>
        <w:ind w:left="10080"/>
        <w:rPr>
          <w:rFonts w:hint="eastAsi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Ravnateljica:  Marijana Bušljeta Žilić</w:t>
      </w:r>
    </w:p>
    <w:p w14:paraId="737317FC">
      <w:pPr>
        <w:spacing/>
        <w:rPr>
          <w:rFonts w:hint="eastAsia"/>
        </w:rPr>
      </w:pPr>
    </w:p>
    <w:sectPr>
      <w:type w:val="nextPage"/>
      <w:pgSz w:w="16838" w:h="11906" w:orient="landscape"/>
      <w:pgMar w:top="1440" w:right="1440" w:bottom="1440" w:left="1440" w:header="720" w:footer="720" w:gutter="0"/>
      <w:pgBorders/>
      <w:pgNumType w:fmt="decimal"/>
      <w:cols w:num="1"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0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"/>
    <w:family w:val="roman"/>
    <w:pitch w:val="variable"/>
    <w:sig w:usb0="00000000" w:usb1="00000000" w:usb2="00000000" w:usb3="00000000" w:csb0="0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charset w:val="0"/>
    <w:family w:val="roman"/>
    <w:pitch w:val="variable"/>
    <w:sig w:usb0="00008003" w:usb1="00000000" w:usb2="00000000" w:usb3="00000000" w:csb0="00000001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GB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  <w:autoSpaceDN w:val="false"/>
      <w:spacing w:after="0" w:line="240" w:lineRule="auto"/>
      <w:textAlignment w:val="baseline"/>
    </w:pPr>
    <w:rPr>
      <w:rFonts w:ascii="Liberation Serif" w:hAnsi="Liberation Serif" w:eastAsia="SimSun" w:cs="Mangal"/>
      <w:kern w:val="3"/>
      <w:sz w:val="24"/>
      <w:szCs w:val="24"/>
      <w:lang w:val="hr-HR" w:eastAsia="zh-CN" w:bidi="hi-IN"/>
      <w14:ligatures w14:val="none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Standard" w:customStyle="1">
    <w:name w:val="Standard"/>
    <w:pPr>
      <w:suppressAutoHyphens/>
      <w:autoSpaceDN w:val="false"/>
      <w:spacing w:after="0" w:line="240" w:lineRule="auto"/>
      <w:textAlignment w:val="baseline"/>
    </w:pPr>
    <w:rPr>
      <w:rFonts w:ascii="Liberation Serif" w:hAnsi="Liberation Serif" w:eastAsia="SimSun" w:cs="Mangal"/>
      <w:kern w:val="3"/>
      <w:sz w:val="24"/>
      <w:szCs w:val="24"/>
      <w:lang w:val="hr-HR" w:eastAsia="zh-CN" w:bidi="hi-IN"/>
      <w14:ligatures w14:val="none"/>
    </w:rPr>
  </w:style>
  <w:style w:type="paragraph" w:styleId="TableContents" w:customStyle="1">
    <w:name w:val="Table Contents"/>
    <w:basedOn w:val="Standard"/>
    <w:pPr>
      <w:suppressLineNumbers/>
      <w:spacing/>
    </w:pPr>
    <w:rPr/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0"/>
      <w:lang w:val="hr-HR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7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DCE4A-E93E-48A9-85C6-3C1086317BC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5</TotalTime>
  <Pages>1</Pages>
  <Words>343</Words>
  <Characters>1958</Characters>
  <Application>Microsoft Office Word</Application>
  <DocSecurity>0</DocSecurity>
  <Lines>16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Zilic Busljeta</dc:creator>
  <cp:keywords/>
  <dc:description/>
  <cp:lastModifiedBy>Marijana Zilic Busljeta</cp:lastModifiedBy>
  <cp:lastPrinted>2023-11-27T11:11:00Z</cp:lastPrinted>
  <cp:revision>9</cp:revision>
  <dcterms:created xsi:type="dcterms:W3CDTF">2023-11-27T11:11:00Z</dcterms:created>
  <dcterms:modified xsi:type="dcterms:W3CDTF">2024-03-06T11:12:00Z</dcterms:modified>
</cp:coreProperties>
</file>